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E114" w14:textId="53D855CA" w:rsidR="00377E77" w:rsidRPr="00D8350F" w:rsidRDefault="00280E35">
      <w:pPr>
        <w:rPr>
          <w:rFonts w:ascii="Baskerville Old Face" w:hAnsi="Baskerville Old Face"/>
          <w:b/>
          <w:bCs/>
          <w:color w:val="1F4E79" w:themeColor="accent5" w:themeShade="80"/>
          <w:sz w:val="40"/>
          <w:szCs w:val="40"/>
        </w:rPr>
      </w:pPr>
      <w:r w:rsidRPr="00280E35">
        <w:rPr>
          <w:rFonts w:ascii="Baskerville Old Face" w:hAnsi="Baskerville Old Face"/>
          <w:b/>
          <w:bCs/>
          <w:color w:val="1F4E79" w:themeColor="accent5" w:themeShade="80"/>
          <w:sz w:val="40"/>
          <w:szCs w:val="40"/>
        </w:rPr>
        <w:t>Konflikthåndtering på arbeidsplasse</w:t>
      </w:r>
      <w:r w:rsidR="00D8350F">
        <w:rPr>
          <w:rFonts w:ascii="Baskerville Old Face" w:hAnsi="Baskerville Old Face"/>
          <w:b/>
          <w:bCs/>
          <w:color w:val="1F4E79" w:themeColor="accent5" w:themeShade="80"/>
          <w:sz w:val="40"/>
          <w:szCs w:val="40"/>
        </w:rPr>
        <w:t>n</w:t>
      </w:r>
      <w:r w:rsidR="00D8350F">
        <w:rPr>
          <w:rFonts w:ascii="Baskerville Old Face" w:hAnsi="Baskerville Old Face"/>
          <w:b/>
          <w:bCs/>
          <w:color w:val="1F4E79" w:themeColor="accent5" w:themeShade="80"/>
          <w:sz w:val="28"/>
          <w:szCs w:val="28"/>
        </w:rPr>
        <w:t xml:space="preserve">                </w:t>
      </w:r>
      <w:r w:rsidR="00D8350F">
        <w:rPr>
          <w:rFonts w:ascii="Baskerville Old Face" w:hAnsi="Baskerville Old Face"/>
          <w:b/>
          <w:bCs/>
          <w:noProof/>
          <w:color w:val="1F4E79" w:themeColor="accent5" w:themeShade="80"/>
          <w:sz w:val="28"/>
          <w:szCs w:val="28"/>
        </w:rPr>
        <w:drawing>
          <wp:inline distT="0" distB="0" distL="0" distR="0" wp14:anchorId="2E4DCC1A" wp14:editId="3E10B124">
            <wp:extent cx="3670300" cy="2341245"/>
            <wp:effectExtent l="0" t="0" r="6350" b="190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EC660E" w14:textId="77777777" w:rsidR="003466A3" w:rsidRDefault="00377E77">
      <w:pPr>
        <w:rPr>
          <w:rFonts w:ascii="Baskerville Old Face" w:hAnsi="Baskerville Old Face"/>
          <w:color w:val="1F4E79" w:themeColor="accent5" w:themeShade="80"/>
          <w:sz w:val="24"/>
          <w:szCs w:val="24"/>
        </w:rPr>
      </w:pPr>
      <w:r>
        <w:rPr>
          <w:rFonts w:ascii="Baskerville Old Face" w:hAnsi="Baskerville Old Face"/>
          <w:color w:val="1F4E79" w:themeColor="accent5" w:themeShade="80"/>
          <w:sz w:val="24"/>
          <w:szCs w:val="24"/>
        </w:rPr>
        <w:t xml:space="preserve">Konflikter på arbeidsplassen er ødeleggende både for arbeidsmiljø og arbeidsinnsats. Det påvirker alle, selv om </w:t>
      </w:r>
      <w:r w:rsidR="003466A3">
        <w:rPr>
          <w:rFonts w:ascii="Baskerville Old Face" w:hAnsi="Baskerville Old Face"/>
          <w:color w:val="1F4E79" w:themeColor="accent5" w:themeShade="80"/>
          <w:sz w:val="24"/>
          <w:szCs w:val="24"/>
        </w:rPr>
        <w:t>du</w:t>
      </w:r>
      <w:r>
        <w:rPr>
          <w:rFonts w:ascii="Baskerville Old Face" w:hAnsi="Baskerville Old Face"/>
          <w:color w:val="1F4E79" w:themeColor="accent5" w:themeShade="80"/>
          <w:sz w:val="24"/>
          <w:szCs w:val="24"/>
        </w:rPr>
        <w:t xml:space="preserve"> ikke er opphavet til konflikten. Det kan føre til </w:t>
      </w:r>
      <w:proofErr w:type="spellStart"/>
      <w:r>
        <w:rPr>
          <w:rFonts w:ascii="Baskerville Old Face" w:hAnsi="Baskerville Old Face"/>
          <w:color w:val="1F4E79" w:themeColor="accent5" w:themeShade="80"/>
          <w:sz w:val="24"/>
          <w:szCs w:val="24"/>
        </w:rPr>
        <w:t>bl.a</w:t>
      </w:r>
      <w:proofErr w:type="spellEnd"/>
      <w:r>
        <w:rPr>
          <w:rFonts w:ascii="Baskerville Old Face" w:hAnsi="Baskerville Old Face"/>
          <w:color w:val="1F4E79" w:themeColor="accent5" w:themeShade="80"/>
          <w:sz w:val="24"/>
          <w:szCs w:val="24"/>
        </w:rPr>
        <w:t xml:space="preserve"> sykmeldinger og oppsigelser og skaper svært redusert livskvalitet for de involverte.</w:t>
      </w:r>
      <w:r w:rsidR="003466A3">
        <w:rPr>
          <w:rFonts w:ascii="Baskerville Old Face" w:hAnsi="Baskerville Old Face"/>
          <w:color w:val="1F4E79" w:themeColor="accent5" w:themeShade="80"/>
          <w:sz w:val="24"/>
          <w:szCs w:val="24"/>
        </w:rPr>
        <w:t xml:space="preserve"> </w:t>
      </w:r>
    </w:p>
    <w:p w14:paraId="136E9501" w14:textId="42467412" w:rsidR="00377E77" w:rsidRDefault="003466A3">
      <w:pPr>
        <w:rPr>
          <w:rFonts w:ascii="Baskerville Old Face" w:hAnsi="Baskerville Old Face"/>
          <w:color w:val="1F4E79" w:themeColor="accent5" w:themeShade="80"/>
          <w:sz w:val="24"/>
          <w:szCs w:val="24"/>
        </w:rPr>
      </w:pPr>
      <w:r>
        <w:rPr>
          <w:rFonts w:ascii="Baskerville Old Face" w:hAnsi="Baskerville Old Face"/>
          <w:color w:val="1F4E79" w:themeColor="accent5" w:themeShade="80"/>
          <w:sz w:val="24"/>
          <w:szCs w:val="24"/>
        </w:rPr>
        <w:t>Konflikter lar seg løse selv om det kan virke umulig når en er midt i det. Det trengs ofte støtte og hjelp for å klare å løfte blikket og endre adferd som kan fungere over tid.</w:t>
      </w:r>
    </w:p>
    <w:p w14:paraId="6AD01A05" w14:textId="1197317D" w:rsidR="00377E77" w:rsidRDefault="00377E77">
      <w:pPr>
        <w:rPr>
          <w:rFonts w:ascii="Baskerville Old Face" w:hAnsi="Baskerville Old Face"/>
          <w:color w:val="1F4E79" w:themeColor="accent5" w:themeShade="80"/>
          <w:sz w:val="24"/>
          <w:szCs w:val="24"/>
        </w:rPr>
      </w:pPr>
      <w:r>
        <w:rPr>
          <w:rFonts w:ascii="Baskerville Old Face" w:hAnsi="Baskerville Old Face"/>
          <w:color w:val="1F4E79" w:themeColor="accent5" w:themeShade="80"/>
          <w:sz w:val="24"/>
          <w:szCs w:val="24"/>
        </w:rPr>
        <w:t xml:space="preserve">Som konfliktbehandler jobber jeg etter </w:t>
      </w:r>
      <w:r w:rsidRPr="003466A3">
        <w:rPr>
          <w:rFonts w:ascii="Baskerville Old Face" w:hAnsi="Baskerville Old Face"/>
          <w:b/>
          <w:bCs/>
          <w:color w:val="1F4E79" w:themeColor="accent5" w:themeShade="80"/>
          <w:sz w:val="24"/>
          <w:szCs w:val="24"/>
        </w:rPr>
        <w:t>Jan Atle Andersens</w:t>
      </w:r>
      <w:r>
        <w:rPr>
          <w:rFonts w:ascii="Baskerville Old Face" w:hAnsi="Baskerville Old Face"/>
          <w:color w:val="1F4E79" w:themeColor="accent5" w:themeShade="80"/>
          <w:sz w:val="24"/>
          <w:szCs w:val="24"/>
        </w:rPr>
        <w:t xml:space="preserve"> metode for konflikthåndtering. Han har arbeidet med konfliktbehandling i bedrift siden 1984 og kan vise til svært gode resultater. </w:t>
      </w:r>
    </w:p>
    <w:p w14:paraId="70523C2F" w14:textId="2004EAD1" w:rsidR="003466A3" w:rsidRDefault="003466A3">
      <w:pPr>
        <w:rPr>
          <w:rFonts w:ascii="Baskerville Old Face" w:hAnsi="Baskerville Old Face"/>
          <w:color w:val="1F4E79" w:themeColor="accent5" w:themeShade="80"/>
          <w:sz w:val="24"/>
          <w:szCs w:val="24"/>
        </w:rPr>
      </w:pPr>
      <w:r>
        <w:rPr>
          <w:rFonts w:ascii="Baskerville Old Face" w:hAnsi="Baskerville Old Face"/>
          <w:color w:val="1F4E79" w:themeColor="accent5" w:themeShade="80"/>
          <w:sz w:val="24"/>
          <w:szCs w:val="24"/>
        </w:rPr>
        <w:t>Jan Atle Andersen er opptatt av kommunikasjonen blant de involverte og ikke tematikken for selve konflikten.</w:t>
      </w:r>
    </w:p>
    <w:p w14:paraId="77B112A3" w14:textId="77777777" w:rsidR="003466A3" w:rsidRDefault="003466A3">
      <w:pPr>
        <w:rPr>
          <w:rFonts w:ascii="Baskerville Old Face" w:hAnsi="Baskerville Old Face"/>
          <w:color w:val="1F4E79" w:themeColor="accent5" w:themeShade="80"/>
          <w:sz w:val="24"/>
          <w:szCs w:val="24"/>
        </w:rPr>
      </w:pPr>
    </w:p>
    <w:p w14:paraId="1312D0D2" w14:textId="22D41A5F" w:rsidR="003466A3" w:rsidRDefault="003466A3">
      <w:pPr>
        <w:rPr>
          <w:rFonts w:ascii="Baskerville Old Face" w:hAnsi="Baskerville Old Face"/>
          <w:color w:val="1F4E79" w:themeColor="accent5" w:themeShade="80"/>
          <w:sz w:val="24"/>
          <w:szCs w:val="24"/>
        </w:rPr>
      </w:pPr>
      <w:r>
        <w:rPr>
          <w:rFonts w:ascii="Baskerville Old Face" w:hAnsi="Baskerville Old Face"/>
          <w:color w:val="1F4E79" w:themeColor="accent5" w:themeShade="80"/>
          <w:sz w:val="24"/>
          <w:szCs w:val="24"/>
        </w:rPr>
        <w:t xml:space="preserve">Forløpet går over </w:t>
      </w:r>
      <w:r w:rsidRPr="003466A3">
        <w:rPr>
          <w:rFonts w:ascii="Baskerville Old Face" w:hAnsi="Baskerville Old Face"/>
          <w:b/>
          <w:bCs/>
          <w:color w:val="1F4E79" w:themeColor="accent5" w:themeShade="80"/>
          <w:sz w:val="24"/>
          <w:szCs w:val="24"/>
        </w:rPr>
        <w:t>3 døgn, med en oppfølgingsdag</w:t>
      </w:r>
      <w:r>
        <w:rPr>
          <w:rFonts w:ascii="Baskerville Old Face" w:hAnsi="Baskerville Old Face"/>
          <w:color w:val="1F4E79" w:themeColor="accent5" w:themeShade="80"/>
          <w:sz w:val="24"/>
          <w:szCs w:val="24"/>
        </w:rPr>
        <w:t xml:space="preserve"> etter 6-8 uker.                                                         Det vil være et svært strukturert innhold med prosessjobbing og øvelser.</w:t>
      </w:r>
    </w:p>
    <w:p w14:paraId="0A0E6788" w14:textId="6FF0DD4D" w:rsidR="003466A3" w:rsidRDefault="003466A3">
      <w:pPr>
        <w:rPr>
          <w:rFonts w:ascii="Baskerville Old Face" w:hAnsi="Baskerville Old Face"/>
          <w:color w:val="1F4E79" w:themeColor="accent5" w:themeShade="80"/>
          <w:sz w:val="24"/>
          <w:szCs w:val="24"/>
        </w:rPr>
      </w:pPr>
      <w:r>
        <w:rPr>
          <w:rFonts w:ascii="Baskerville Old Face" w:hAnsi="Baskerville Old Face"/>
          <w:color w:val="1F4E79" w:themeColor="accent5" w:themeShade="80"/>
          <w:sz w:val="24"/>
          <w:szCs w:val="24"/>
        </w:rPr>
        <w:t xml:space="preserve">Det er viktig </w:t>
      </w:r>
      <w:r w:rsidR="00D8350F">
        <w:rPr>
          <w:rFonts w:ascii="Baskerville Old Face" w:hAnsi="Baskerville Old Face"/>
          <w:color w:val="1F4E79" w:themeColor="accent5" w:themeShade="80"/>
          <w:sz w:val="24"/>
          <w:szCs w:val="24"/>
        </w:rPr>
        <w:t xml:space="preserve">for resultatet </w:t>
      </w:r>
      <w:r>
        <w:rPr>
          <w:rFonts w:ascii="Baskerville Old Face" w:hAnsi="Baskerville Old Face"/>
          <w:color w:val="1F4E79" w:themeColor="accent5" w:themeShade="80"/>
          <w:sz w:val="24"/>
          <w:szCs w:val="24"/>
        </w:rPr>
        <w:t xml:space="preserve">at alle på avdelingen/ i bedriften deltar </w:t>
      </w:r>
      <w:r w:rsidR="00D8350F">
        <w:rPr>
          <w:rFonts w:ascii="Baskerville Old Face" w:hAnsi="Baskerville Old Face"/>
          <w:color w:val="1F4E79" w:themeColor="accent5" w:themeShade="80"/>
          <w:sz w:val="24"/>
          <w:szCs w:val="24"/>
        </w:rPr>
        <w:t>alle dagene</w:t>
      </w:r>
      <w:r>
        <w:rPr>
          <w:rFonts w:ascii="Baskerville Old Face" w:hAnsi="Baskerville Old Face"/>
          <w:color w:val="1F4E79" w:themeColor="accent5" w:themeShade="80"/>
          <w:sz w:val="24"/>
          <w:szCs w:val="24"/>
        </w:rPr>
        <w:t>.</w:t>
      </w:r>
    </w:p>
    <w:p w14:paraId="03F51D06" w14:textId="6D6715D7" w:rsidR="003466A3" w:rsidRDefault="003466A3">
      <w:pPr>
        <w:rPr>
          <w:rFonts w:ascii="Baskerville Old Face" w:hAnsi="Baskerville Old Face"/>
          <w:color w:val="1F4E79" w:themeColor="accent5" w:themeShade="80"/>
          <w:sz w:val="24"/>
          <w:szCs w:val="24"/>
        </w:rPr>
      </w:pPr>
    </w:p>
    <w:p w14:paraId="26BDCED2" w14:textId="4181F99E" w:rsidR="003466A3" w:rsidRDefault="003466A3">
      <w:pPr>
        <w:rPr>
          <w:rFonts w:ascii="Baskerville Old Face" w:hAnsi="Baskerville Old Face"/>
          <w:color w:val="1F4E79" w:themeColor="accent5" w:themeShade="80"/>
          <w:sz w:val="24"/>
          <w:szCs w:val="24"/>
        </w:rPr>
      </w:pPr>
      <w:r>
        <w:rPr>
          <w:rFonts w:ascii="Baskerville Old Face" w:hAnsi="Baskerville Old Face"/>
          <w:color w:val="1F4E79" w:themeColor="accent5" w:themeShade="80"/>
          <w:sz w:val="24"/>
          <w:szCs w:val="24"/>
        </w:rPr>
        <w:t>Pris etter avtale</w:t>
      </w:r>
    </w:p>
    <w:p w14:paraId="1EB8A3B7" w14:textId="2C6D56A8" w:rsidR="00377E77" w:rsidRDefault="00377E77">
      <w:pPr>
        <w:rPr>
          <w:rFonts w:ascii="Baskerville Old Face" w:hAnsi="Baskerville Old Face"/>
          <w:color w:val="1F4E79" w:themeColor="accent5" w:themeShade="80"/>
          <w:sz w:val="24"/>
          <w:szCs w:val="24"/>
        </w:rPr>
      </w:pPr>
    </w:p>
    <w:p w14:paraId="79A24731" w14:textId="77777777" w:rsidR="00377E77" w:rsidRPr="00377E77" w:rsidRDefault="00377E77">
      <w:pPr>
        <w:rPr>
          <w:rFonts w:ascii="Baskerville Old Face" w:hAnsi="Baskerville Old Face"/>
          <w:color w:val="1F4E79" w:themeColor="accent5" w:themeShade="80"/>
          <w:sz w:val="24"/>
          <w:szCs w:val="24"/>
        </w:rPr>
      </w:pPr>
    </w:p>
    <w:p w14:paraId="06F221C1" w14:textId="77777777" w:rsidR="00280E35" w:rsidRPr="00280E35" w:rsidRDefault="00280E35">
      <w:pPr>
        <w:rPr>
          <w:rFonts w:ascii="Baskerville Old Face" w:hAnsi="Baskerville Old Face"/>
          <w:b/>
          <w:bCs/>
          <w:color w:val="1F4E79" w:themeColor="accent5" w:themeShade="80"/>
          <w:sz w:val="24"/>
          <w:szCs w:val="24"/>
        </w:rPr>
      </w:pPr>
    </w:p>
    <w:p w14:paraId="27E422B0" w14:textId="76138E87" w:rsidR="00280E35" w:rsidRPr="00280E35" w:rsidRDefault="00280E35">
      <w:pPr>
        <w:rPr>
          <w:color w:val="1F4E79" w:themeColor="accent5" w:themeShade="80"/>
        </w:rPr>
      </w:pPr>
    </w:p>
    <w:p w14:paraId="674FD404" w14:textId="77777777" w:rsidR="00280E35" w:rsidRPr="00280E35" w:rsidRDefault="00280E35">
      <w:pPr>
        <w:rPr>
          <w:color w:val="1F4E79" w:themeColor="accent5" w:themeShade="80"/>
        </w:rPr>
      </w:pPr>
    </w:p>
    <w:sectPr w:rsidR="00280E35" w:rsidRPr="00280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35"/>
    <w:rsid w:val="00280E35"/>
    <w:rsid w:val="003466A3"/>
    <w:rsid w:val="00377E77"/>
    <w:rsid w:val="003E7288"/>
    <w:rsid w:val="00C73E32"/>
    <w:rsid w:val="00D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764B"/>
  <w15:chartTrackingRefBased/>
  <w15:docId w15:val="{F87CA19E-80ED-40C9-A625-7C2E921D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Steigum Løes</dc:creator>
  <cp:keywords/>
  <dc:description/>
  <cp:lastModifiedBy>Marit Steigum Løes</cp:lastModifiedBy>
  <cp:revision>2</cp:revision>
  <dcterms:created xsi:type="dcterms:W3CDTF">2022-02-24T13:49:00Z</dcterms:created>
  <dcterms:modified xsi:type="dcterms:W3CDTF">2022-02-24T13:49:00Z</dcterms:modified>
</cp:coreProperties>
</file>